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FA608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Anthropology </w:t>
      </w:r>
    </w:p>
    <w:p w:rsidR="003B7D1D" w:rsidRDefault="00FA608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3B7D1D" w:rsidRDefault="00FA608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Affiliation </w:t>
      </w:r>
    </w:p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D1D" w:rsidRDefault="00FA608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Anthropology </w:t>
      </w:r>
    </w:p>
    <w:p w:rsidR="00270E47" w:rsidRPr="003B7D1D" w:rsidRDefault="00FA608D" w:rsidP="003B7D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7D1D">
        <w:rPr>
          <w:rFonts w:ascii="Times New Roman" w:hAnsi="Times New Roman" w:cs="Times New Roman"/>
          <w:sz w:val="24"/>
          <w:szCs w:val="24"/>
        </w:rPr>
        <w:t>Opinion Concerning Repatriating of the Parthenon Marbles</w:t>
      </w:r>
      <w:bookmarkStart w:id="0" w:name="_GoBack"/>
      <w:bookmarkEnd w:id="0"/>
    </w:p>
    <w:p w:rsidR="00270E47" w:rsidRPr="003B7D1D" w:rsidRDefault="000145F0" w:rsidP="003B7D1D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opinion on the repatriating of the Parthenon marble is that</w:t>
      </w:r>
      <w:r w:rsidR="00FA608D" w:rsidRPr="003B7D1D">
        <w:rPr>
          <w:rFonts w:ascii="Times New Roman" w:hAnsi="Times New Roman" w:cs="Times New Roman"/>
          <w:sz w:val="24"/>
          <w:szCs w:val="24"/>
        </w:rPr>
        <w:t xml:space="preserve"> the Italian government opened an exhibition meant to store artifacts that four major US museums had decid</w:t>
      </w:r>
      <w:r>
        <w:rPr>
          <w:rFonts w:ascii="Times New Roman" w:hAnsi="Times New Roman" w:cs="Times New Roman"/>
          <w:sz w:val="24"/>
          <w:szCs w:val="24"/>
        </w:rPr>
        <w:t>ed to give back to Italy. The reason for this is that</w:t>
      </w:r>
      <w:r w:rsidR="00FA608D" w:rsidRPr="003B7D1D">
        <w:rPr>
          <w:rFonts w:ascii="Times New Roman" w:hAnsi="Times New Roman" w:cs="Times New Roman"/>
          <w:sz w:val="24"/>
          <w:szCs w:val="24"/>
        </w:rPr>
        <w:t xml:space="preserve"> they had been exported from the country through </w:t>
      </w:r>
      <w:r w:rsidR="004654BA" w:rsidRPr="003B7D1D">
        <w:rPr>
          <w:rFonts w:ascii="Times New Roman" w:hAnsi="Times New Roman" w:cs="Times New Roman"/>
          <w:sz w:val="24"/>
          <w:szCs w:val="24"/>
        </w:rPr>
        <w:t xml:space="preserve">dubious methods. </w:t>
      </w:r>
      <w:r>
        <w:rPr>
          <w:rFonts w:ascii="Times New Roman" w:hAnsi="Times New Roman" w:cs="Times New Roman"/>
          <w:sz w:val="24"/>
          <w:szCs w:val="24"/>
        </w:rPr>
        <w:t xml:space="preserve">I tend to think </w:t>
      </w:r>
      <w:r w:rsidR="006A7B77">
        <w:rPr>
          <w:rFonts w:ascii="Times New Roman" w:hAnsi="Times New Roman" w:cs="Times New Roman"/>
          <w:sz w:val="24"/>
          <w:szCs w:val="24"/>
        </w:rPr>
        <w:t xml:space="preserve">that, </w:t>
      </w:r>
      <w:r w:rsidR="006A7B77" w:rsidRPr="003B7D1D">
        <w:rPr>
          <w:rFonts w:ascii="Times New Roman" w:hAnsi="Times New Roman" w:cs="Times New Roman"/>
          <w:sz w:val="24"/>
          <w:szCs w:val="24"/>
        </w:rPr>
        <w:t>the</w:t>
      </w:r>
      <w:r w:rsidR="004654BA" w:rsidRPr="003B7D1D">
        <w:rPr>
          <w:rFonts w:ascii="Times New Roman" w:hAnsi="Times New Roman" w:cs="Times New Roman"/>
          <w:sz w:val="24"/>
          <w:szCs w:val="24"/>
        </w:rPr>
        <w:t xml:space="preserve"> artifacts belonged to Italy and hence crucial to her national identity. </w:t>
      </w:r>
      <w:r>
        <w:rPr>
          <w:rFonts w:ascii="Times New Roman" w:hAnsi="Times New Roman" w:cs="Times New Roman"/>
          <w:sz w:val="24"/>
          <w:szCs w:val="24"/>
        </w:rPr>
        <w:t xml:space="preserve">Besides several, </w:t>
      </w:r>
      <w:r w:rsidR="004654BA" w:rsidRPr="003B7D1D">
        <w:rPr>
          <w:rFonts w:ascii="Times New Roman" w:hAnsi="Times New Roman" w:cs="Times New Roman"/>
          <w:sz w:val="24"/>
          <w:szCs w:val="24"/>
        </w:rPr>
        <w:t>government officials categorically proclaimed that objects belonged to the areas where they originated.</w:t>
      </w:r>
    </w:p>
    <w:p w:rsidR="00AE5A76" w:rsidRDefault="000145F0" w:rsidP="000145F0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the reading it is clear that, </w:t>
      </w:r>
      <w:r w:rsidR="008E738C">
        <w:rPr>
          <w:rFonts w:ascii="Times New Roman" w:hAnsi="Times New Roman" w:cs="Times New Roman"/>
          <w:sz w:val="24"/>
          <w:szCs w:val="24"/>
        </w:rPr>
        <w:t xml:space="preserve">German judiciary issued back the </w:t>
      </w:r>
      <w:r w:rsidR="00FA608D" w:rsidRPr="003B7D1D">
        <w:rPr>
          <w:rFonts w:ascii="Times New Roman" w:hAnsi="Times New Roman" w:cs="Times New Roman"/>
          <w:sz w:val="24"/>
          <w:szCs w:val="24"/>
        </w:rPr>
        <w:t>3</w:t>
      </w:r>
      <w:r w:rsidR="008E738C">
        <w:rPr>
          <w:rFonts w:ascii="Times New Roman" w:hAnsi="Times New Roman" w:cs="Times New Roman"/>
          <w:sz w:val="24"/>
          <w:szCs w:val="24"/>
        </w:rPr>
        <w:t>000-year-old sphinx to Turkey</w:t>
      </w:r>
      <w:r w:rsidR="00FA608D" w:rsidRPr="003B7D1D">
        <w:rPr>
          <w:rFonts w:ascii="Times New Roman" w:hAnsi="Times New Roman" w:cs="Times New Roman"/>
          <w:sz w:val="24"/>
          <w:szCs w:val="24"/>
        </w:rPr>
        <w:t>.</w:t>
      </w:r>
      <w:r w:rsidR="008E3E3F" w:rsidRPr="003B7D1D">
        <w:rPr>
          <w:rFonts w:ascii="Times New Roman" w:hAnsi="Times New Roman" w:cs="Times New Roman"/>
          <w:sz w:val="24"/>
          <w:szCs w:val="24"/>
        </w:rPr>
        <w:t xml:space="preserve"> The Turkish </w:t>
      </w:r>
      <w:r w:rsidR="00FA608D" w:rsidRPr="003B7D1D">
        <w:rPr>
          <w:rFonts w:ascii="Times New Roman" w:hAnsi="Times New Roman" w:cs="Times New Roman"/>
          <w:sz w:val="24"/>
          <w:szCs w:val="24"/>
        </w:rPr>
        <w:t>minister of culture</w:t>
      </w:r>
      <w:r w:rsidR="008E3E3F" w:rsidRPr="003B7D1D">
        <w:rPr>
          <w:rFonts w:ascii="Times New Roman" w:hAnsi="Times New Roman" w:cs="Times New Roman"/>
          <w:sz w:val="24"/>
          <w:szCs w:val="24"/>
        </w:rPr>
        <w:t xml:space="preserve">, </w:t>
      </w:r>
      <w:r w:rsidR="00B70AF1" w:rsidRPr="003B7D1D">
        <w:rPr>
          <w:rFonts w:ascii="Times New Roman" w:hAnsi="Times New Roman" w:cs="Times New Roman"/>
          <w:sz w:val="24"/>
          <w:szCs w:val="24"/>
        </w:rPr>
        <w:t xml:space="preserve">Ertugrul </w:t>
      </w:r>
      <w:r w:rsidR="006A7B77" w:rsidRPr="003B7D1D">
        <w:rPr>
          <w:rFonts w:ascii="Times New Roman" w:hAnsi="Times New Roman" w:cs="Times New Roman"/>
          <w:sz w:val="24"/>
          <w:szCs w:val="24"/>
        </w:rPr>
        <w:t>Gunny</w:t>
      </w:r>
      <w:r w:rsidR="008E3E3F" w:rsidRPr="003B7D1D">
        <w:rPr>
          <w:rFonts w:ascii="Times New Roman" w:hAnsi="Times New Roman" w:cs="Times New Roman"/>
          <w:sz w:val="24"/>
          <w:szCs w:val="24"/>
        </w:rPr>
        <w:t xml:space="preserve">, insisted </w:t>
      </w:r>
      <w:r w:rsidR="00B70AF1" w:rsidRPr="003B7D1D">
        <w:rPr>
          <w:rFonts w:ascii="Times New Roman" w:hAnsi="Times New Roman" w:cs="Times New Roman"/>
          <w:sz w:val="24"/>
          <w:szCs w:val="24"/>
        </w:rPr>
        <w:t>that all</w:t>
      </w:r>
      <w:r w:rsidR="008E3E3F" w:rsidRPr="003B7D1D">
        <w:rPr>
          <w:rFonts w:ascii="Times New Roman" w:hAnsi="Times New Roman" w:cs="Times New Roman"/>
          <w:sz w:val="24"/>
          <w:szCs w:val="24"/>
        </w:rPr>
        <w:t xml:space="preserve"> antiquities everywhere in the world had to be returned to their initial place of origin. In the last few decades, Cultural property laws have been a vital tool by the government to reclaim back artifa</w:t>
      </w:r>
      <w:r w:rsidR="00FA608D" w:rsidRPr="003B7D1D">
        <w:rPr>
          <w:rFonts w:ascii="Times New Roman" w:hAnsi="Times New Roman" w:cs="Times New Roman"/>
          <w:sz w:val="24"/>
          <w:szCs w:val="24"/>
        </w:rPr>
        <w:t>cts to their original homelands as a significant way of protecting their culture and national pride</w:t>
      </w:r>
      <w:r w:rsidR="003B7D1D" w:rsidRPr="003B7D1D">
        <w:rPr>
          <w:rFonts w:ascii="Times New Roman" w:hAnsi="Times New Roman" w:cs="Times New Roman"/>
          <w:sz w:val="24"/>
          <w:szCs w:val="24"/>
        </w:rPr>
        <w:t xml:space="preserve"> </w:t>
      </w:r>
      <w:r w:rsidR="006A7B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(Hein Online</w:t>
      </w:r>
      <w:r w:rsidR="008C7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3B7D1D" w:rsidRPr="003B7D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2014)</w:t>
      </w:r>
      <w:r w:rsidR="00FA608D" w:rsidRPr="003B7D1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 can confidently conclude that repatriation</w:t>
      </w:r>
      <w:r w:rsidR="001922D5" w:rsidRPr="003B7D1D">
        <w:rPr>
          <w:rFonts w:ascii="Times New Roman" w:hAnsi="Times New Roman" w:cs="Times New Roman"/>
          <w:sz w:val="24"/>
          <w:szCs w:val="24"/>
        </w:rPr>
        <w:t xml:space="preserve"> cultural heritage, specifically on national origin, limits cultural exchange according to the cosmopolitan world view. The nationalist approach of cultural ownership would not promote diversity, pluralism, </w:t>
      </w:r>
      <w:r w:rsidR="005A0CBD" w:rsidRPr="003B7D1D">
        <w:rPr>
          <w:rFonts w:ascii="Times New Roman" w:hAnsi="Times New Roman" w:cs="Times New Roman"/>
          <w:sz w:val="24"/>
          <w:szCs w:val="24"/>
        </w:rPr>
        <w:t xml:space="preserve">and the notion that national borders should not limit culture. </w:t>
      </w:r>
    </w:p>
    <w:p w:rsidR="003B7D1D" w:rsidRDefault="003B7D1D" w:rsidP="003B7D1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D1D" w:rsidRDefault="003B7D1D" w:rsidP="003B7D1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D1D" w:rsidRPr="003B7D1D" w:rsidRDefault="00FA608D" w:rsidP="003B7D1D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AE5A76" w:rsidRPr="003B7D1D" w:rsidRDefault="006A7B77" w:rsidP="003B7D1D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7D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Hein Online</w:t>
      </w:r>
      <w:r w:rsidR="00FA608D" w:rsidRPr="003B7D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(2014). Retrieved 4 December 2014, from https://home.heinonline.org</w:t>
      </w:r>
    </w:p>
    <w:p w:rsidR="008E3E3F" w:rsidRPr="003B7D1D" w:rsidRDefault="008E3E3F" w:rsidP="003B7D1D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0E47" w:rsidRPr="003B7D1D" w:rsidRDefault="00270E47" w:rsidP="003B7D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70E47" w:rsidRPr="003B7D1D" w:rsidSect="003B7D1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3C9" w:rsidRDefault="006C33C9">
      <w:pPr>
        <w:spacing w:after="0" w:line="240" w:lineRule="auto"/>
      </w:pPr>
      <w:r>
        <w:separator/>
      </w:r>
    </w:p>
  </w:endnote>
  <w:endnote w:type="continuationSeparator" w:id="0">
    <w:p w:rsidR="006C33C9" w:rsidRDefault="006C3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3C9" w:rsidRDefault="006C33C9">
      <w:pPr>
        <w:spacing w:after="0" w:line="240" w:lineRule="auto"/>
      </w:pPr>
      <w:r>
        <w:separator/>
      </w:r>
    </w:p>
  </w:footnote>
  <w:footnote w:type="continuationSeparator" w:id="0">
    <w:p w:rsidR="006C33C9" w:rsidRDefault="006C3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13313715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B7D1D" w:rsidRPr="00E26718" w:rsidRDefault="00FA608D">
        <w:pPr>
          <w:pStyle w:val="Header"/>
          <w:jc w:val="right"/>
          <w:rPr>
            <w:sz w:val="24"/>
            <w:szCs w:val="24"/>
          </w:rPr>
        </w:pPr>
        <w:r w:rsidRPr="00E26718">
          <w:rPr>
            <w:sz w:val="24"/>
            <w:szCs w:val="24"/>
          </w:rPr>
          <w:t>ANTROPOLOGY</w:t>
        </w:r>
        <w:r>
          <w:rPr>
            <w:sz w:val="24"/>
            <w:szCs w:val="24"/>
          </w:rPr>
          <w:t xml:space="preserve">                                                                                                                                              </w:t>
        </w:r>
        <w:r w:rsidRPr="00E26718">
          <w:rPr>
            <w:sz w:val="24"/>
            <w:szCs w:val="24"/>
          </w:rPr>
          <w:fldChar w:fldCharType="begin"/>
        </w:r>
        <w:r w:rsidRPr="00E26718">
          <w:rPr>
            <w:sz w:val="24"/>
            <w:szCs w:val="24"/>
          </w:rPr>
          <w:instrText xml:space="preserve"> PAGE   \* MERGEFORMAT </w:instrText>
        </w:r>
        <w:r w:rsidRPr="00E26718">
          <w:rPr>
            <w:sz w:val="24"/>
            <w:szCs w:val="24"/>
          </w:rPr>
          <w:fldChar w:fldCharType="separate"/>
        </w:r>
        <w:r w:rsidR="00D11414">
          <w:rPr>
            <w:noProof/>
            <w:sz w:val="24"/>
            <w:szCs w:val="24"/>
          </w:rPr>
          <w:t>3</w:t>
        </w:r>
        <w:r w:rsidRPr="00E26718">
          <w:rPr>
            <w:noProof/>
            <w:sz w:val="24"/>
            <w:szCs w:val="24"/>
          </w:rPr>
          <w:fldChar w:fldCharType="end"/>
        </w:r>
      </w:p>
    </w:sdtContent>
  </w:sdt>
  <w:p w:rsidR="003B7D1D" w:rsidRPr="00E26718" w:rsidRDefault="003B7D1D">
    <w:pPr>
      <w:pStyle w:val="Head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D1D" w:rsidRPr="00E26718" w:rsidRDefault="00FA608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26718">
      <w:rPr>
        <w:rFonts w:ascii="Times New Roman" w:hAnsi="Times New Roman" w:cs="Times New Roman"/>
        <w:sz w:val="24"/>
        <w:szCs w:val="24"/>
      </w:rPr>
      <w:t>Running head: ANTHROPOLOGY</w:t>
    </w:r>
    <w:sdt>
      <w:sdtPr>
        <w:rPr>
          <w:rFonts w:ascii="Times New Roman" w:hAnsi="Times New Roman" w:cs="Times New Roman"/>
          <w:sz w:val="24"/>
          <w:szCs w:val="24"/>
        </w:rPr>
        <w:id w:val="-8652025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2671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</w:t>
        </w:r>
        <w:r w:rsidRPr="00E267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267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267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7B7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2671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B7D1D" w:rsidRDefault="003B7D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47"/>
    <w:rsid w:val="000145F0"/>
    <w:rsid w:val="001922D5"/>
    <w:rsid w:val="00270E47"/>
    <w:rsid w:val="003B7D1D"/>
    <w:rsid w:val="00456113"/>
    <w:rsid w:val="004654BA"/>
    <w:rsid w:val="00505A6F"/>
    <w:rsid w:val="005A0CBD"/>
    <w:rsid w:val="006A7B77"/>
    <w:rsid w:val="006C33C9"/>
    <w:rsid w:val="008C7926"/>
    <w:rsid w:val="008E3E3F"/>
    <w:rsid w:val="008E738C"/>
    <w:rsid w:val="00964133"/>
    <w:rsid w:val="00AE5A76"/>
    <w:rsid w:val="00B04144"/>
    <w:rsid w:val="00B70AF1"/>
    <w:rsid w:val="00D11414"/>
    <w:rsid w:val="00E26718"/>
    <w:rsid w:val="00FA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E73B0"/>
  <w15:chartTrackingRefBased/>
  <w15:docId w15:val="{7973D2EC-F497-4E8C-8938-BF688198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0E4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B7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D1D"/>
  </w:style>
  <w:style w:type="paragraph" w:styleId="Footer">
    <w:name w:val="footer"/>
    <w:basedOn w:val="Normal"/>
    <w:link w:val="FooterChar"/>
    <w:uiPriority w:val="99"/>
    <w:unhideWhenUsed/>
    <w:rsid w:val="003B7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2019-12-04T16:23:00Z</dcterms:created>
  <dcterms:modified xsi:type="dcterms:W3CDTF">2019-12-04T16:23:00Z</dcterms:modified>
</cp:coreProperties>
</file>